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7B34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8E3DD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независимой </w:t>
      </w:r>
      <w:r w:rsidR="00F878E5">
        <w:rPr>
          <w:b/>
          <w:sz w:val="28"/>
          <w:szCs w:val="28"/>
        </w:rPr>
        <w:t>антикоррупционной</w:t>
      </w:r>
      <w:r>
        <w:rPr>
          <w:b/>
          <w:sz w:val="28"/>
          <w:szCs w:val="28"/>
        </w:rPr>
        <w:t xml:space="preserve"> экспертизы</w:t>
      </w:r>
    </w:p>
    <w:p w:rsidR="007B342D" w:rsidRPr="001A225C" w:rsidRDefault="00775877" w:rsidP="008E3D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6A59C3" w:rsidRPr="006A59C3">
        <w:rPr>
          <w:b/>
          <w:sz w:val="28"/>
          <w:szCs w:val="28"/>
        </w:rPr>
        <w:t>«О проекте решения Думы городского округа Похвистнево «</w:t>
      </w:r>
      <w:r w:rsidR="00E23681" w:rsidRPr="006A59C3">
        <w:rPr>
          <w:b/>
          <w:sz w:val="28"/>
          <w:szCs w:val="28"/>
        </w:rPr>
        <w:t>О внесе</w:t>
      </w:r>
      <w:r w:rsidR="00E23681">
        <w:rPr>
          <w:b/>
          <w:sz w:val="28"/>
          <w:szCs w:val="28"/>
        </w:rPr>
        <w:t>нии изменений в прогнозн</w:t>
      </w:r>
      <w:bookmarkStart w:id="0" w:name="_GoBack"/>
      <w:bookmarkEnd w:id="0"/>
      <w:r w:rsidR="00E23681">
        <w:rPr>
          <w:b/>
          <w:sz w:val="28"/>
          <w:szCs w:val="28"/>
        </w:rPr>
        <w:t>ый план приватизации муниципального имущества городского округа Похвистнево Самарской области на 2025-2027 г.г., утвержденный решением Думы городского округа Похвистнево Самарской области от 20.11.2024 № 57-295</w:t>
      </w:r>
      <w:r w:rsidR="001A225C" w:rsidRPr="00B8233F">
        <w:rPr>
          <w:b/>
          <w:sz w:val="28"/>
          <w:szCs w:val="28"/>
        </w:rPr>
        <w:t>»</w:t>
      </w:r>
      <w:r w:rsidR="00E23681">
        <w:rPr>
          <w:b/>
          <w:sz w:val="28"/>
          <w:szCs w:val="28"/>
        </w:rPr>
        <w:t>.</w:t>
      </w:r>
      <w:r w:rsidR="001A225C" w:rsidRPr="001A225C">
        <w:rPr>
          <w:b/>
          <w:sz w:val="28"/>
          <w:szCs w:val="28"/>
        </w:rPr>
        <w:t xml:space="preserve">  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8E3DD8" w:rsidRPr="00E23681" w:rsidRDefault="00775877" w:rsidP="00FE1C16">
      <w:pPr>
        <w:ind w:firstLine="851"/>
        <w:jc w:val="both"/>
        <w:rPr>
          <w:bCs/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</w:t>
      </w:r>
      <w:r w:rsidR="006A59C3">
        <w:rPr>
          <w:sz w:val="28"/>
          <w:szCs w:val="28"/>
        </w:rPr>
        <w:t xml:space="preserve"> «О проекте решения Думы городского округа Похвистнево</w:t>
      </w:r>
      <w:r>
        <w:rPr>
          <w:sz w:val="28"/>
          <w:szCs w:val="28"/>
        </w:rPr>
        <w:t xml:space="preserve"> </w:t>
      </w:r>
      <w:r w:rsidRPr="008E3DD8">
        <w:rPr>
          <w:sz w:val="28"/>
          <w:szCs w:val="28"/>
        </w:rPr>
        <w:t>«</w:t>
      </w:r>
      <w:r w:rsidR="00E23681" w:rsidRPr="00E23681">
        <w:rPr>
          <w:sz w:val="28"/>
          <w:szCs w:val="28"/>
        </w:rPr>
        <w:t>О внесении изменений в прогнозный план приватизации муниципального имущества городского округа Похвистнево Самарской области на 2025-2027 г.г., утвержденный решением Думы городского округа Похвистнево Самарской области от 20.11.2024 № 57-295</w:t>
      </w:r>
      <w:r w:rsidR="001A225C" w:rsidRPr="00E23681">
        <w:rPr>
          <w:sz w:val="28"/>
          <w:szCs w:val="28"/>
        </w:rPr>
        <w:t>»</w:t>
      </w:r>
      <w:r w:rsidR="00E23681">
        <w:rPr>
          <w:bCs/>
          <w:sz w:val="28"/>
          <w:szCs w:val="28"/>
        </w:rPr>
        <w:t>.</w:t>
      </w:r>
      <w:r w:rsidR="001A225C" w:rsidRPr="00E23681">
        <w:rPr>
          <w:bCs/>
          <w:sz w:val="28"/>
          <w:szCs w:val="28"/>
        </w:rPr>
        <w:t xml:space="preserve">  </w:t>
      </w:r>
    </w:p>
    <w:p w:rsidR="00775877" w:rsidRPr="00A77A0E" w:rsidRDefault="008E3DD8" w:rsidP="00FE1C16">
      <w:pPr>
        <w:ind w:firstLine="709"/>
        <w:contextualSpacing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 xml:space="preserve"> </w:t>
      </w:r>
      <w:r w:rsidR="00775877" w:rsidRPr="00FC216D">
        <w:rPr>
          <w:bCs/>
          <w:sz w:val="28"/>
          <w:szCs w:val="28"/>
        </w:rPr>
        <w:t>2. Разработчиком</w:t>
      </w:r>
      <w:r w:rsidR="00775877"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="00775877" w:rsidRPr="00A77A0E">
        <w:rPr>
          <w:bCs/>
          <w:sz w:val="28"/>
          <w:szCs w:val="28"/>
        </w:rPr>
        <w:t xml:space="preserve"> </w:t>
      </w:r>
      <w:r w:rsidR="00775877">
        <w:rPr>
          <w:bCs/>
          <w:sz w:val="28"/>
          <w:szCs w:val="28"/>
        </w:rPr>
        <w:t>о</w:t>
      </w:r>
      <w:r w:rsidR="00775877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="00775877" w:rsidRPr="00A77A0E">
        <w:rPr>
          <w:bCs/>
          <w:sz w:val="28"/>
          <w:szCs w:val="28"/>
        </w:rPr>
        <w:t>.</w:t>
      </w:r>
    </w:p>
    <w:p w:rsidR="00775877" w:rsidRPr="00B8233F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 xml:space="preserve">3. Правовым основанием для разработки нормативно-правового акта </w:t>
      </w:r>
      <w:r w:rsidR="00B8233F" w:rsidRPr="00A77A0E">
        <w:rPr>
          <w:bCs/>
          <w:sz w:val="28"/>
          <w:szCs w:val="28"/>
        </w:rPr>
        <w:t>является</w:t>
      </w:r>
      <w:r w:rsidR="00B8233F">
        <w:rPr>
          <w:bCs/>
          <w:sz w:val="28"/>
          <w:szCs w:val="28"/>
        </w:rPr>
        <w:t>:</w:t>
      </w:r>
      <w:r w:rsidR="00B8233F" w:rsidRPr="008E3DD8">
        <w:rPr>
          <w:sz w:val="28"/>
          <w:szCs w:val="28"/>
        </w:rPr>
        <w:t xml:space="preserve"> </w:t>
      </w:r>
      <w:r w:rsidR="00F24B27">
        <w:rPr>
          <w:sz w:val="28"/>
          <w:szCs w:val="28"/>
        </w:rPr>
        <w:t>ст. 10 Федерального</w:t>
      </w:r>
      <w:r w:rsidR="00B8233F">
        <w:rPr>
          <w:sz w:val="28"/>
          <w:szCs w:val="28"/>
        </w:rPr>
        <w:t xml:space="preserve"> закон</w:t>
      </w:r>
      <w:r w:rsidR="00F24B27">
        <w:rPr>
          <w:sz w:val="28"/>
          <w:szCs w:val="28"/>
        </w:rPr>
        <w:t>а от 21.12.2001 № 178</w:t>
      </w:r>
      <w:r w:rsidR="00B8233F">
        <w:rPr>
          <w:sz w:val="28"/>
          <w:szCs w:val="28"/>
        </w:rPr>
        <w:t>-ФЗ «</w:t>
      </w:r>
      <w:r w:rsidR="00F24B27">
        <w:rPr>
          <w:sz w:val="28"/>
          <w:szCs w:val="28"/>
        </w:rPr>
        <w:t>О приватизации государственного и муниципального имущества»</w:t>
      </w:r>
    </w:p>
    <w:p w:rsidR="00FE1C16" w:rsidRPr="00FE1C16" w:rsidRDefault="008E3DD8" w:rsidP="00FE1C1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 w:rsidRPr="00FE1C16">
        <w:rPr>
          <w:rFonts w:ascii="Times New Roman" w:hAnsi="Times New Roman"/>
          <w:sz w:val="28"/>
          <w:szCs w:val="28"/>
        </w:rPr>
        <w:t xml:space="preserve">4. </w:t>
      </w:r>
      <w:r w:rsidR="00F24B27">
        <w:rPr>
          <w:rFonts w:ascii="Times New Roman" w:hAnsi="Times New Roman"/>
          <w:sz w:val="28"/>
          <w:szCs w:val="28"/>
        </w:rPr>
        <w:t>Целесообразность включения имущества в прогнозный план приватизации обоснована отсутствием перспектив по использованию имущества для реализации функций и задач местного самоуправления.</w:t>
      </w:r>
      <w:r w:rsidR="00FE1C16" w:rsidRPr="00FE1C16">
        <w:rPr>
          <w:rFonts w:ascii="Times New Roman" w:hAnsi="Times New Roman"/>
          <w:sz w:val="28"/>
          <w:szCs w:val="28"/>
        </w:rPr>
        <w:t xml:space="preserve"> </w:t>
      </w:r>
    </w:p>
    <w:p w:rsidR="00775877" w:rsidRPr="00A77A0E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F55997" w:rsidRDefault="008E3DD8" w:rsidP="00F559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5997" w:rsidRPr="00DD435B">
        <w:rPr>
          <w:b/>
          <w:sz w:val="28"/>
          <w:szCs w:val="28"/>
        </w:rPr>
        <w:t xml:space="preserve">ачальник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F5599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  <w:t>Р.Н</w:t>
      </w:r>
      <w:r>
        <w:rPr>
          <w:b/>
          <w:sz w:val="28"/>
          <w:szCs w:val="28"/>
        </w:rPr>
        <w:t xml:space="preserve">. </w:t>
      </w:r>
      <w:r w:rsidR="008E3DD8">
        <w:rPr>
          <w:b/>
          <w:sz w:val="28"/>
          <w:szCs w:val="28"/>
        </w:rPr>
        <w:t>Курамшин</w:t>
      </w:r>
    </w:p>
    <w:p w:rsidR="00AE313D" w:rsidRDefault="00AE313D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Default="00F878E5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E23681">
        <w:rPr>
          <w:sz w:val="28"/>
          <w:szCs w:val="28"/>
        </w:rPr>
        <w:t>.2025</w:t>
      </w:r>
    </w:p>
    <w:p w:rsidR="008E3DD8" w:rsidRPr="00376381" w:rsidRDefault="008E3DD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8E3DD8" w:rsidRPr="00376381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920" w:rsidRDefault="00B83920" w:rsidP="00B67494">
      <w:r>
        <w:separator/>
      </w:r>
    </w:p>
  </w:endnote>
  <w:endnote w:type="continuationSeparator" w:id="0">
    <w:p w:rsidR="00B83920" w:rsidRDefault="00B8392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920" w:rsidRDefault="00B83920" w:rsidP="00B67494">
      <w:r>
        <w:separator/>
      </w:r>
    </w:p>
  </w:footnote>
  <w:footnote w:type="continuationSeparator" w:id="0">
    <w:p w:rsidR="00B83920" w:rsidRDefault="00B83920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406F7"/>
    <w:multiLevelType w:val="hybridMultilevel"/>
    <w:tmpl w:val="5DAE6888"/>
    <w:lvl w:ilvl="0" w:tplc="A8B6F7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225C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9601A"/>
    <w:rsid w:val="00397308"/>
    <w:rsid w:val="00397A9B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128C"/>
    <w:rsid w:val="004123F9"/>
    <w:rsid w:val="00412F49"/>
    <w:rsid w:val="004210EA"/>
    <w:rsid w:val="004266AE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E5628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2860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A73F9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A59C3"/>
    <w:rsid w:val="006B1757"/>
    <w:rsid w:val="006B4AED"/>
    <w:rsid w:val="006B6661"/>
    <w:rsid w:val="006B6859"/>
    <w:rsid w:val="006D553A"/>
    <w:rsid w:val="006D6082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34D84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DD8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A72EE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73FD4"/>
    <w:rsid w:val="00B80D3C"/>
    <w:rsid w:val="00B8233F"/>
    <w:rsid w:val="00B83920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779A2"/>
    <w:rsid w:val="00C80713"/>
    <w:rsid w:val="00C82CF7"/>
    <w:rsid w:val="00C84D7B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08B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498"/>
    <w:rsid w:val="00DF36ED"/>
    <w:rsid w:val="00DF4D90"/>
    <w:rsid w:val="00E00DDC"/>
    <w:rsid w:val="00E12F08"/>
    <w:rsid w:val="00E13F4C"/>
    <w:rsid w:val="00E23681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24B27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878E5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1C16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938687-3050-4153-825C-BC710F2A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8E3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1357-D9A2-46F4-BF64-5F6492A7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1500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PC021302</cp:lastModifiedBy>
  <cp:revision>28</cp:revision>
  <cp:lastPrinted>2025-01-16T12:48:00Z</cp:lastPrinted>
  <dcterms:created xsi:type="dcterms:W3CDTF">2022-02-03T08:38:00Z</dcterms:created>
  <dcterms:modified xsi:type="dcterms:W3CDTF">2025-09-08T09:52:00Z</dcterms:modified>
</cp:coreProperties>
</file>